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PŘÍLOHA Č. 2 - FORMULÁŘ PRO ODSTOUPENÍ OD SMLOUVY DO 14 DNŮ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Prodávající:    Spoilercentrum s.r.o.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</w:t>
        <w:tab/>
        <w:tab/>
        <w:t xml:space="preserve">IČ: 22269231 DIČ:CZ22269231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Velenského 400, Bělá pod Bezdězem, 294 21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e-mail: info@vzduchovepodvozky.cz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</w:t>
        <w:tab/>
        <w:tab/>
        <w:t xml:space="preserve">telefon: +420 720 542 556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Tímto prohlašuji, že odstupuji od Smlouvy: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2550.0" w:type="dxa"/>
        <w:jc w:val="left"/>
        <w:tblLayout w:type="fixed"/>
        <w:tblLook w:val="0600"/>
      </w:tblPr>
      <w:tblGrid>
        <w:gridCol w:w="2550"/>
        <w:tblGridChange w:id="0">
          <w:tblGrid>
            <w:gridCol w:w="255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2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Specifikace Zboží, kterého se Smlouva týká: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Požadovaný způsob vrácení peněz, případně uvedení čísla bankovního účtu včetně kódu banky: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Podpis: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